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Reetkatablice"/>
        <w:tblW w:w="0" w:type="auto"/>
        <w:jc w:val="center"/>
        <w:tblInd w:w="0" w:type="dxa"/>
        <w:tblLook w:val="04A0" w:firstRow="1" w:lastRow="0" w:firstColumn="1" w:lastColumn="0" w:noHBand="0" w:noVBand="1"/>
      </w:tblPr>
      <w:tblGrid>
        <w:gridCol w:w="3397"/>
        <w:gridCol w:w="5665"/>
      </w:tblGrid>
      <w:tr w:rsidR="006D4E9A" w:rsidRPr="00D86C2E" w14:paraId="1326D046" w14:textId="77777777" w:rsidTr="006D4E9A">
        <w:trPr>
          <w:jc w:val="center"/>
        </w:trPr>
        <w:tc>
          <w:tcPr>
            <w:tcW w:w="90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141C87" w14:textId="77777777" w:rsidR="006D4E9A" w:rsidRPr="00D86C2E" w:rsidRDefault="006D4E9A" w:rsidP="000775EF">
            <w:pPr>
              <w:spacing w:after="0" w:line="240" w:lineRule="auto"/>
              <w:rPr>
                <w:rFonts w:ascii="Times New Roman" w:hAnsi="Times New Roman" w:cs="Times New Roman"/>
                <w:b/>
                <w:sz w:val="24"/>
                <w:szCs w:val="24"/>
              </w:rPr>
            </w:pPr>
          </w:p>
          <w:p w14:paraId="67C399BB" w14:textId="2109EC80" w:rsidR="006D4E9A" w:rsidRPr="00D86C2E" w:rsidRDefault="006D4E9A" w:rsidP="006D4E9A">
            <w:pPr>
              <w:spacing w:after="0" w:line="240" w:lineRule="auto"/>
              <w:jc w:val="center"/>
              <w:rPr>
                <w:rFonts w:ascii="Times New Roman" w:hAnsi="Times New Roman" w:cs="Times New Roman"/>
                <w:b/>
                <w:sz w:val="24"/>
                <w:szCs w:val="24"/>
              </w:rPr>
            </w:pPr>
            <w:r w:rsidRPr="00D86C2E">
              <w:rPr>
                <w:rFonts w:ascii="Times New Roman" w:hAnsi="Times New Roman" w:cs="Times New Roman"/>
                <w:b/>
                <w:sz w:val="24"/>
                <w:szCs w:val="24"/>
              </w:rPr>
              <w:t>IZVJEŠĆE O PROVEDENOM SAVJETOVANJU</w:t>
            </w:r>
          </w:p>
          <w:p w14:paraId="55ED7ED0" w14:textId="3471378A" w:rsidR="006D4E9A" w:rsidRPr="00D86C2E" w:rsidRDefault="006D4E9A" w:rsidP="000775EF">
            <w:pPr>
              <w:jc w:val="center"/>
              <w:rPr>
                <w:rFonts w:ascii="Times New Roman" w:hAnsi="Times New Roman" w:cs="Times New Roman"/>
                <w:b/>
                <w:bCs/>
                <w:sz w:val="24"/>
                <w:szCs w:val="24"/>
              </w:rPr>
            </w:pPr>
            <w:r w:rsidRPr="00D86C2E">
              <w:rPr>
                <w:rFonts w:ascii="Times New Roman" w:hAnsi="Times New Roman" w:cs="Times New Roman"/>
                <w:b/>
                <w:bCs/>
                <w:sz w:val="24"/>
                <w:szCs w:val="24"/>
              </w:rPr>
              <w:t>SA ZAINTERESIRANOM JAVNOŠĆU</w:t>
            </w:r>
          </w:p>
        </w:tc>
      </w:tr>
      <w:tr w:rsidR="006D4E9A" w:rsidRPr="00D86C2E" w14:paraId="5E9EE447" w14:textId="5104EDBC" w:rsidTr="006D4E9A">
        <w:trPr>
          <w:jc w:val="center"/>
        </w:trPr>
        <w:tc>
          <w:tcPr>
            <w:tcW w:w="3397" w:type="dxa"/>
            <w:tcBorders>
              <w:top w:val="single" w:sz="4" w:space="0" w:color="000000" w:themeColor="text1"/>
              <w:left w:val="single" w:sz="4" w:space="0" w:color="000000" w:themeColor="text1"/>
              <w:bottom w:val="single" w:sz="4" w:space="0" w:color="000000" w:themeColor="text1"/>
              <w:right w:val="single" w:sz="4" w:space="0" w:color="auto"/>
            </w:tcBorders>
          </w:tcPr>
          <w:p w14:paraId="5310D7AF" w14:textId="77777777" w:rsidR="006D4E9A" w:rsidRPr="00D86C2E" w:rsidRDefault="006D4E9A" w:rsidP="000775EF">
            <w:pPr>
              <w:spacing w:after="0" w:line="240" w:lineRule="auto"/>
              <w:jc w:val="center"/>
              <w:rPr>
                <w:rFonts w:ascii="Times New Roman" w:hAnsi="Times New Roman" w:cs="Times New Roman"/>
                <w:bCs/>
                <w:sz w:val="24"/>
                <w:szCs w:val="24"/>
              </w:rPr>
            </w:pPr>
          </w:p>
          <w:p w14:paraId="551D09CA" w14:textId="6C255BD9" w:rsidR="006D4E9A" w:rsidRPr="00D86C2E" w:rsidRDefault="006D4E9A" w:rsidP="006D4E9A">
            <w:pPr>
              <w:spacing w:after="0" w:line="240" w:lineRule="auto"/>
              <w:rPr>
                <w:rFonts w:ascii="Times New Roman" w:hAnsi="Times New Roman" w:cs="Times New Roman"/>
                <w:sz w:val="24"/>
                <w:szCs w:val="24"/>
              </w:rPr>
            </w:pPr>
            <w:r w:rsidRPr="00D86C2E">
              <w:rPr>
                <w:rFonts w:ascii="Times New Roman" w:hAnsi="Times New Roman" w:cs="Times New Roman"/>
                <w:sz w:val="24"/>
                <w:szCs w:val="24"/>
              </w:rPr>
              <w:t>Naslov dokumenta</w:t>
            </w:r>
          </w:p>
          <w:p w14:paraId="560D7DC5" w14:textId="77777777" w:rsidR="006D4E9A" w:rsidRPr="00D86C2E" w:rsidRDefault="006D4E9A" w:rsidP="000775EF">
            <w:pPr>
              <w:spacing w:after="0" w:line="240" w:lineRule="auto"/>
              <w:jc w:val="center"/>
              <w:rPr>
                <w:rFonts w:ascii="Times New Roman" w:hAnsi="Times New Roman" w:cs="Times New Roman"/>
                <w:bCs/>
                <w:sz w:val="24"/>
                <w:szCs w:val="24"/>
              </w:rPr>
            </w:pPr>
          </w:p>
        </w:tc>
        <w:tc>
          <w:tcPr>
            <w:tcW w:w="5665" w:type="dxa"/>
            <w:tcBorders>
              <w:top w:val="single" w:sz="4" w:space="0" w:color="000000" w:themeColor="text1"/>
              <w:left w:val="single" w:sz="4" w:space="0" w:color="auto"/>
              <w:bottom w:val="single" w:sz="4" w:space="0" w:color="000000" w:themeColor="text1"/>
              <w:right w:val="single" w:sz="4" w:space="0" w:color="000000" w:themeColor="text1"/>
            </w:tcBorders>
          </w:tcPr>
          <w:p w14:paraId="21777D35" w14:textId="77777777" w:rsidR="006D4E9A" w:rsidRPr="00D86C2E" w:rsidRDefault="006D4E9A" w:rsidP="006D4E9A">
            <w:pPr>
              <w:spacing w:after="0" w:line="240" w:lineRule="auto"/>
              <w:jc w:val="right"/>
              <w:rPr>
                <w:rFonts w:ascii="Times New Roman" w:hAnsi="Times New Roman" w:cs="Times New Roman"/>
                <w:sz w:val="24"/>
                <w:szCs w:val="24"/>
              </w:rPr>
            </w:pPr>
          </w:p>
          <w:p w14:paraId="197B7667" w14:textId="72DBAC55" w:rsidR="006D4E9A" w:rsidRPr="00D86C2E" w:rsidRDefault="006D4E9A" w:rsidP="001018C9">
            <w:pPr>
              <w:spacing w:after="0" w:line="240" w:lineRule="auto"/>
              <w:jc w:val="both"/>
              <w:rPr>
                <w:rFonts w:ascii="Times New Roman" w:hAnsi="Times New Roman" w:cs="Times New Roman"/>
                <w:sz w:val="24"/>
                <w:szCs w:val="24"/>
              </w:rPr>
            </w:pPr>
            <w:r w:rsidRPr="00D86C2E">
              <w:rPr>
                <w:rFonts w:ascii="Times New Roman" w:hAnsi="Times New Roman" w:cs="Times New Roman"/>
                <w:sz w:val="24"/>
                <w:szCs w:val="24"/>
              </w:rPr>
              <w:t>Nacrt Pravilnika o načinu provođenja postupaka jednostavne nabave</w:t>
            </w:r>
          </w:p>
          <w:p w14:paraId="56C656F8" w14:textId="77777777" w:rsidR="006D4E9A" w:rsidRPr="00D86C2E" w:rsidRDefault="006D4E9A" w:rsidP="006D4E9A">
            <w:pPr>
              <w:spacing w:after="160" w:line="259" w:lineRule="auto"/>
              <w:jc w:val="both"/>
              <w:rPr>
                <w:rFonts w:ascii="Times New Roman" w:hAnsi="Times New Roman" w:cs="Times New Roman"/>
                <w:bCs/>
                <w:sz w:val="24"/>
                <w:szCs w:val="24"/>
              </w:rPr>
            </w:pPr>
          </w:p>
          <w:p w14:paraId="45211C10" w14:textId="77777777" w:rsidR="006D4E9A" w:rsidRPr="00D86C2E" w:rsidRDefault="006D4E9A" w:rsidP="000775EF">
            <w:pPr>
              <w:spacing w:after="0" w:line="240" w:lineRule="auto"/>
              <w:jc w:val="center"/>
              <w:rPr>
                <w:rFonts w:ascii="Times New Roman" w:hAnsi="Times New Roman" w:cs="Times New Roman"/>
                <w:bCs/>
                <w:sz w:val="24"/>
                <w:szCs w:val="24"/>
              </w:rPr>
            </w:pPr>
          </w:p>
        </w:tc>
      </w:tr>
      <w:tr w:rsidR="006D4E9A" w:rsidRPr="00D86C2E" w14:paraId="64D1167B" w14:textId="77777777" w:rsidTr="006D4E9A">
        <w:trPr>
          <w:trHeight w:val="285"/>
          <w:jc w:val="center"/>
        </w:trPr>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5E8DDC" w14:textId="708AC1FB" w:rsidR="006D4E9A" w:rsidRPr="00D86C2E" w:rsidRDefault="006D4E9A" w:rsidP="006D4E9A">
            <w:pPr>
              <w:spacing w:after="0" w:line="240" w:lineRule="auto"/>
              <w:rPr>
                <w:rFonts w:ascii="Times New Roman" w:hAnsi="Times New Roman" w:cs="Times New Roman"/>
                <w:sz w:val="24"/>
                <w:szCs w:val="24"/>
              </w:rPr>
            </w:pPr>
            <w:r w:rsidRPr="00D86C2E">
              <w:rPr>
                <w:rFonts w:ascii="Times New Roman" w:hAnsi="Times New Roman" w:cs="Times New Roman"/>
                <w:sz w:val="24"/>
                <w:szCs w:val="24"/>
              </w:rPr>
              <w:t>Stvaratelj dokumenta, tijelo koje provodi savjetovanje</w:t>
            </w:r>
          </w:p>
        </w:tc>
        <w:tc>
          <w:tcPr>
            <w:tcW w:w="56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50B8DE" w14:textId="42226CC5" w:rsidR="006D4E9A" w:rsidRPr="00D86C2E" w:rsidRDefault="006D4E9A" w:rsidP="006D4E9A">
            <w:pPr>
              <w:spacing w:after="0" w:line="240" w:lineRule="auto"/>
              <w:rPr>
                <w:rFonts w:ascii="Times New Roman" w:hAnsi="Times New Roman" w:cs="Times New Roman"/>
                <w:sz w:val="24"/>
                <w:szCs w:val="24"/>
              </w:rPr>
            </w:pPr>
            <w:r w:rsidRPr="00D86C2E">
              <w:rPr>
                <w:rFonts w:ascii="Times New Roman" w:hAnsi="Times New Roman" w:cs="Times New Roman"/>
                <w:sz w:val="24"/>
                <w:szCs w:val="24"/>
              </w:rPr>
              <w:t>Dom učenika srednjih škola Bjelovar</w:t>
            </w:r>
          </w:p>
        </w:tc>
      </w:tr>
      <w:tr w:rsidR="006D4E9A" w:rsidRPr="00D86C2E" w14:paraId="430E2C68" w14:textId="77777777" w:rsidTr="006D4E9A">
        <w:trPr>
          <w:trHeight w:val="285"/>
          <w:jc w:val="center"/>
        </w:trPr>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5853DC" w14:textId="4A13070D" w:rsidR="006D4E9A" w:rsidRPr="00D86C2E" w:rsidRDefault="006D4E9A" w:rsidP="000775EF">
            <w:pPr>
              <w:spacing w:after="0" w:line="240" w:lineRule="auto"/>
              <w:rPr>
                <w:rFonts w:ascii="Times New Roman" w:hAnsi="Times New Roman" w:cs="Times New Roman"/>
                <w:sz w:val="24"/>
                <w:szCs w:val="24"/>
              </w:rPr>
            </w:pPr>
            <w:r w:rsidRPr="00D86C2E">
              <w:rPr>
                <w:rFonts w:ascii="Times New Roman" w:hAnsi="Times New Roman" w:cs="Times New Roman"/>
                <w:sz w:val="24"/>
                <w:szCs w:val="24"/>
              </w:rPr>
              <w:t>Cilj i glavne teme savjetovanja</w:t>
            </w:r>
          </w:p>
          <w:p w14:paraId="0B95FD56" w14:textId="77777777" w:rsidR="006D4E9A" w:rsidRPr="00D86C2E" w:rsidRDefault="006D4E9A" w:rsidP="000775EF">
            <w:pPr>
              <w:spacing w:after="0" w:line="240" w:lineRule="auto"/>
              <w:rPr>
                <w:rFonts w:ascii="Times New Roman" w:hAnsi="Times New Roman" w:cs="Times New Roman"/>
                <w:sz w:val="24"/>
                <w:szCs w:val="24"/>
              </w:rPr>
            </w:pPr>
          </w:p>
          <w:p w14:paraId="14247AA0" w14:textId="77777777" w:rsidR="006D4E9A" w:rsidRPr="00D86C2E" w:rsidRDefault="006D4E9A" w:rsidP="000775EF">
            <w:pPr>
              <w:spacing w:after="0" w:line="240" w:lineRule="auto"/>
              <w:rPr>
                <w:rFonts w:ascii="Times New Roman" w:hAnsi="Times New Roman" w:cs="Times New Roman"/>
                <w:sz w:val="24"/>
                <w:szCs w:val="24"/>
              </w:rPr>
            </w:pPr>
          </w:p>
          <w:p w14:paraId="5681104F" w14:textId="77777777" w:rsidR="006D4E9A" w:rsidRPr="00D86C2E" w:rsidRDefault="006D4E9A" w:rsidP="000775EF">
            <w:pPr>
              <w:spacing w:after="0" w:line="240" w:lineRule="auto"/>
              <w:rPr>
                <w:rFonts w:ascii="Times New Roman" w:hAnsi="Times New Roman" w:cs="Times New Roman"/>
                <w:sz w:val="24"/>
                <w:szCs w:val="24"/>
              </w:rPr>
            </w:pPr>
          </w:p>
        </w:tc>
        <w:tc>
          <w:tcPr>
            <w:tcW w:w="56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515BDA" w14:textId="77777777" w:rsidR="006D4E9A" w:rsidRPr="00D86C2E" w:rsidRDefault="006D4E9A" w:rsidP="001018C9">
            <w:pPr>
              <w:pStyle w:val="StandardWeb"/>
              <w:rPr>
                <w:color w:val="000000"/>
              </w:rPr>
            </w:pPr>
            <w:r w:rsidRPr="00D86C2E">
              <w:rPr>
                <w:color w:val="000000"/>
              </w:rPr>
              <w:t xml:space="preserve">Pravna osnova za donošenje nacrta Pravilnika o načinu provođenja postupaka jednostavne nabave sadržana je u članku 86. stavku 3. Zakona o izmjenama i dopunama Zakona o javnoj nabavi („Narodne novine“, broj 48/26.) kojim je naručiteljima ostavljen rok od 3 mjeseca od stupanja na snagu Zakona da usklade opće akte kojima se uređuju pravila, uvjeti i postupci jednostavne nabave te planove nabave s odredbama citiranog zakona. Zakonom su uvedene značajnije izmjene, vezane uz postupke jednostavne nabave proizašle prvenstveno iz razloga usklađenja s direktivama Europske unije iz područja javne nabave, digitalizacije i modernizacije postupaka nabave kao i jačanja </w:t>
            </w:r>
            <w:proofErr w:type="spellStart"/>
            <w:r w:rsidRPr="00D86C2E">
              <w:rPr>
                <w:color w:val="000000"/>
              </w:rPr>
              <w:t>antikoruptivnih</w:t>
            </w:r>
            <w:proofErr w:type="spellEnd"/>
            <w:r w:rsidRPr="00D86C2E">
              <w:rPr>
                <w:color w:val="000000"/>
              </w:rPr>
              <w:t xml:space="preserve"> učinaka te se predlagatelj odlučio na izradu novog Pravilnika u kojem su definirana pravila kako slijedi. </w:t>
            </w:r>
          </w:p>
          <w:p w14:paraId="383D9383" w14:textId="77777777" w:rsidR="006D4E9A" w:rsidRPr="00D86C2E" w:rsidRDefault="006D4E9A" w:rsidP="001018C9">
            <w:pPr>
              <w:pStyle w:val="StandardWeb"/>
              <w:rPr>
                <w:color w:val="000000"/>
              </w:rPr>
            </w:pPr>
            <w:r w:rsidRPr="00D86C2E">
              <w:rPr>
                <w:color w:val="000000"/>
              </w:rPr>
              <w:t xml:space="preserve">Člankom 1. propisuju se sastavni elementi koje uređuje predmetni Pravilnik, definiraju se novi pragovi jednostavne nabave robe, usluga i radova te se propisuje rodna neutralnost pojmova korištenih u Pravilniku. </w:t>
            </w:r>
          </w:p>
          <w:p w14:paraId="2D50CFD9" w14:textId="77777777" w:rsidR="006D4E9A" w:rsidRPr="00D86C2E" w:rsidRDefault="006D4E9A" w:rsidP="001018C9">
            <w:pPr>
              <w:pStyle w:val="StandardWeb"/>
              <w:rPr>
                <w:color w:val="000000"/>
              </w:rPr>
            </w:pPr>
            <w:r w:rsidRPr="00D86C2E">
              <w:rPr>
                <w:color w:val="000000"/>
              </w:rPr>
              <w:t xml:space="preserve">Člankom 2. određuju se pravila o poštivanju načela javne nabave. </w:t>
            </w:r>
          </w:p>
          <w:p w14:paraId="104287B5" w14:textId="01570222" w:rsidR="006D4E9A" w:rsidRPr="00D86C2E" w:rsidRDefault="006D4E9A" w:rsidP="001018C9">
            <w:pPr>
              <w:pStyle w:val="StandardWeb"/>
              <w:rPr>
                <w:color w:val="000000"/>
              </w:rPr>
            </w:pPr>
            <w:r w:rsidRPr="00D86C2E">
              <w:rPr>
                <w:color w:val="000000"/>
              </w:rPr>
              <w:t>Člankom 3. utvrđuju se pravila sprječavanju, prepoznavanju i uklanjanju sukoba interesa.</w:t>
            </w:r>
          </w:p>
          <w:p w14:paraId="635CF65B" w14:textId="77777777" w:rsidR="006D4E9A" w:rsidRPr="00D86C2E" w:rsidRDefault="006D4E9A" w:rsidP="001018C9">
            <w:pPr>
              <w:pStyle w:val="StandardWeb"/>
              <w:rPr>
                <w:color w:val="000000"/>
              </w:rPr>
            </w:pPr>
            <w:r w:rsidRPr="00D86C2E">
              <w:rPr>
                <w:color w:val="000000"/>
              </w:rPr>
              <w:t>Člankom 4. propisuje se krug osoba kojima su dostupni podaci za vrijeme provođenja postupaka nabave.</w:t>
            </w:r>
          </w:p>
          <w:p w14:paraId="0063E577" w14:textId="77777777" w:rsidR="006D4E9A" w:rsidRPr="00D86C2E" w:rsidRDefault="006D4E9A" w:rsidP="001018C9">
            <w:pPr>
              <w:pStyle w:val="StandardWeb"/>
              <w:rPr>
                <w:color w:val="000000"/>
              </w:rPr>
            </w:pPr>
            <w:r w:rsidRPr="00D86C2E">
              <w:rPr>
                <w:color w:val="000000"/>
              </w:rPr>
              <w:t>Člankom 5. određuju se predmeti koji se moraju unositi u Plan nabave.</w:t>
            </w:r>
          </w:p>
          <w:p w14:paraId="1366C8FF" w14:textId="77777777" w:rsidR="006D4E9A" w:rsidRPr="00D86C2E" w:rsidRDefault="006D4E9A" w:rsidP="001018C9">
            <w:pPr>
              <w:pStyle w:val="StandardWeb"/>
              <w:rPr>
                <w:color w:val="000000"/>
              </w:rPr>
            </w:pPr>
            <w:r w:rsidRPr="00D86C2E">
              <w:rPr>
                <w:color w:val="000000"/>
              </w:rPr>
              <w:t xml:space="preserve">Člankom 6. definira se obveza i način vođenja registra sklopljenih ugovora o nabavi u Elektroničkom oglasniku javne nabave Republike Hrvatske. </w:t>
            </w:r>
          </w:p>
          <w:p w14:paraId="69398C0B" w14:textId="77777777" w:rsidR="006D4E9A" w:rsidRPr="00D86C2E" w:rsidRDefault="006D4E9A" w:rsidP="006D4E9A">
            <w:pPr>
              <w:pStyle w:val="StandardWeb"/>
              <w:rPr>
                <w:color w:val="000000"/>
              </w:rPr>
            </w:pPr>
            <w:r w:rsidRPr="00D86C2E">
              <w:rPr>
                <w:color w:val="000000"/>
              </w:rPr>
              <w:lastRenderedPageBreak/>
              <w:t xml:space="preserve">Člankom 7. definira se nadležno tijelo koje će provoditi postupke jednostavne nabave za predmete nabave procijenjene vrijednosti jednake ili manje od 15.000,00 eura. </w:t>
            </w:r>
          </w:p>
          <w:p w14:paraId="5FBE6D0C" w14:textId="77777777" w:rsidR="006D4E9A" w:rsidRPr="00D86C2E" w:rsidRDefault="006D4E9A" w:rsidP="006D4E9A">
            <w:pPr>
              <w:pStyle w:val="StandardWeb"/>
              <w:rPr>
                <w:color w:val="000000"/>
              </w:rPr>
            </w:pPr>
            <w:r w:rsidRPr="00D86C2E">
              <w:rPr>
                <w:color w:val="000000"/>
              </w:rPr>
              <w:t>Člankom 8. opisuje se postupak provođenja jednostavne nabave procijenjene vrijednosti veće od 15.000,00 eura.</w:t>
            </w:r>
          </w:p>
          <w:p w14:paraId="276A5CB9" w14:textId="77777777" w:rsidR="006D4E9A" w:rsidRPr="00D86C2E" w:rsidRDefault="006D4E9A" w:rsidP="006D4E9A">
            <w:pPr>
              <w:spacing w:before="100" w:beforeAutospacing="1" w:after="100" w:afterAutospacing="1"/>
              <w:jc w:val="both"/>
              <w:rPr>
                <w:rFonts w:ascii="Times New Roman" w:eastAsia="Times New Roman" w:hAnsi="Times New Roman" w:cs="Times New Roman"/>
                <w:color w:val="000000"/>
                <w:sz w:val="24"/>
                <w:szCs w:val="24"/>
              </w:rPr>
            </w:pPr>
            <w:r w:rsidRPr="00D86C2E">
              <w:rPr>
                <w:rFonts w:ascii="Times New Roman" w:eastAsia="Times New Roman" w:hAnsi="Times New Roman" w:cs="Times New Roman"/>
                <w:color w:val="000000"/>
                <w:sz w:val="24"/>
                <w:szCs w:val="24"/>
              </w:rPr>
              <w:t>Člankom 9. utvrđuju se iznimke od provođenja postupaka jednostavne nabave putem javne objave u EOJN RH.</w:t>
            </w:r>
          </w:p>
          <w:p w14:paraId="3673E63F" w14:textId="405641F9" w:rsidR="006D4E9A" w:rsidRPr="00D86C2E" w:rsidRDefault="006D4E9A" w:rsidP="006D4E9A">
            <w:pPr>
              <w:spacing w:before="100" w:beforeAutospacing="1" w:after="100" w:afterAutospacing="1"/>
              <w:jc w:val="both"/>
              <w:rPr>
                <w:rFonts w:ascii="Times New Roman" w:eastAsia="Times New Roman" w:hAnsi="Times New Roman" w:cs="Times New Roman"/>
                <w:color w:val="000000"/>
                <w:sz w:val="24"/>
                <w:szCs w:val="24"/>
              </w:rPr>
            </w:pPr>
            <w:r w:rsidRPr="00D86C2E">
              <w:rPr>
                <w:rFonts w:ascii="Times New Roman" w:eastAsia="Times New Roman" w:hAnsi="Times New Roman" w:cs="Times New Roman"/>
                <w:color w:val="000000"/>
                <w:sz w:val="24"/>
                <w:szCs w:val="24"/>
              </w:rPr>
              <w:t xml:space="preserve">Člankom 10.  propisuju se postupanje u slučaju potrebe nabave za koju nisu osigurana proračunska sredstva. </w:t>
            </w:r>
          </w:p>
          <w:p w14:paraId="1754CBD7" w14:textId="77777777" w:rsidR="006D4E9A" w:rsidRPr="00D86C2E" w:rsidRDefault="006D4E9A" w:rsidP="006D4E9A">
            <w:pPr>
              <w:spacing w:before="100" w:beforeAutospacing="1" w:after="100" w:afterAutospacing="1"/>
              <w:jc w:val="both"/>
              <w:rPr>
                <w:rFonts w:ascii="Times New Roman" w:eastAsia="Times New Roman" w:hAnsi="Times New Roman" w:cs="Times New Roman"/>
                <w:color w:val="000000"/>
                <w:sz w:val="24"/>
                <w:szCs w:val="24"/>
              </w:rPr>
            </w:pPr>
            <w:r w:rsidRPr="00D86C2E">
              <w:rPr>
                <w:rFonts w:ascii="Times New Roman" w:eastAsia="Times New Roman" w:hAnsi="Times New Roman" w:cs="Times New Roman"/>
                <w:color w:val="000000"/>
                <w:sz w:val="24"/>
                <w:szCs w:val="24"/>
              </w:rPr>
              <w:t>Člankom 11. propisuje se imenovanje tročlanog povjerenstva nadležnog za provođenje postupaka jednostavne nabave procijenjene vrijednosti veće od 15.000,00 eura kao i način njegova formiranja.</w:t>
            </w:r>
          </w:p>
          <w:p w14:paraId="2B1CBF7D" w14:textId="482DC3D9" w:rsidR="006D4E9A" w:rsidRPr="00D86C2E" w:rsidRDefault="006D4E9A" w:rsidP="006D4E9A">
            <w:pPr>
              <w:spacing w:before="100" w:beforeAutospacing="1" w:after="100" w:afterAutospacing="1"/>
              <w:jc w:val="both"/>
              <w:rPr>
                <w:rFonts w:ascii="Times New Roman" w:eastAsia="Times New Roman" w:hAnsi="Times New Roman" w:cs="Times New Roman"/>
                <w:color w:val="000000"/>
                <w:sz w:val="24"/>
                <w:szCs w:val="24"/>
              </w:rPr>
            </w:pPr>
            <w:r w:rsidRPr="00D86C2E">
              <w:rPr>
                <w:rFonts w:ascii="Times New Roman" w:eastAsia="Times New Roman" w:hAnsi="Times New Roman" w:cs="Times New Roman"/>
                <w:color w:val="000000"/>
                <w:sz w:val="24"/>
                <w:szCs w:val="24"/>
              </w:rPr>
              <w:t xml:space="preserve">Člankom 12. detaljno se opisuju sastavni dijelovi ponude, rok i način dostave iste, postupanje s odvojenim dijelovima ponude kao i postupanje u slučajevima izmjene nekog od zahtjeva sadržanog u pozivu za dostavu ponuda. </w:t>
            </w:r>
          </w:p>
          <w:p w14:paraId="08EAE3B9" w14:textId="77777777" w:rsidR="006D4E9A" w:rsidRPr="00D86C2E" w:rsidRDefault="006D4E9A" w:rsidP="006D4E9A">
            <w:pPr>
              <w:spacing w:before="100" w:beforeAutospacing="1" w:after="100" w:afterAutospacing="1"/>
              <w:jc w:val="both"/>
              <w:rPr>
                <w:rFonts w:ascii="Times New Roman" w:eastAsia="Times New Roman" w:hAnsi="Times New Roman" w:cs="Times New Roman"/>
                <w:color w:val="000000"/>
                <w:sz w:val="24"/>
                <w:szCs w:val="24"/>
              </w:rPr>
            </w:pPr>
            <w:r w:rsidRPr="00D86C2E">
              <w:rPr>
                <w:rFonts w:ascii="Times New Roman" w:eastAsia="Times New Roman" w:hAnsi="Times New Roman" w:cs="Times New Roman"/>
                <w:color w:val="000000"/>
                <w:sz w:val="24"/>
                <w:szCs w:val="24"/>
              </w:rPr>
              <w:t xml:space="preserve">Člankom 13. opisuje kako Dom učenika srednjih škola Bjelovar određuje uvjete u postupku jednostavne nabave te da se ponuditelj tih uvjeta mora pridržavati, ali može u određenim slučajevima zatražiti izmjenu uvjeta na što je Dom učenika srednjih škola Bjelovar dužan dati odgovor. </w:t>
            </w:r>
          </w:p>
          <w:p w14:paraId="362EE45C" w14:textId="77777777" w:rsidR="006D4E9A" w:rsidRPr="00D86C2E" w:rsidRDefault="006D4E9A" w:rsidP="006D4E9A">
            <w:pPr>
              <w:spacing w:before="100" w:beforeAutospacing="1" w:after="100" w:afterAutospacing="1"/>
              <w:jc w:val="both"/>
              <w:rPr>
                <w:rFonts w:ascii="Times New Roman" w:eastAsia="Times New Roman" w:hAnsi="Times New Roman" w:cs="Times New Roman"/>
                <w:color w:val="000000"/>
                <w:sz w:val="24"/>
                <w:szCs w:val="24"/>
              </w:rPr>
            </w:pPr>
            <w:r w:rsidRPr="00D86C2E">
              <w:rPr>
                <w:rFonts w:ascii="Times New Roman" w:eastAsia="Times New Roman" w:hAnsi="Times New Roman" w:cs="Times New Roman"/>
                <w:color w:val="000000"/>
                <w:sz w:val="24"/>
                <w:szCs w:val="24"/>
              </w:rPr>
              <w:t xml:space="preserve">Člankom 14. definira se kriterij za odabir ponude koji može biti najniža cijena ili ekonomski najpovoljnija ponuda. </w:t>
            </w:r>
          </w:p>
          <w:p w14:paraId="3FFB6115" w14:textId="77777777" w:rsidR="006D4E9A" w:rsidRPr="00D86C2E" w:rsidRDefault="006D4E9A" w:rsidP="006D4E9A">
            <w:pPr>
              <w:spacing w:before="100" w:beforeAutospacing="1" w:after="100" w:afterAutospacing="1"/>
              <w:jc w:val="both"/>
              <w:rPr>
                <w:rFonts w:ascii="Times New Roman" w:eastAsia="Times New Roman" w:hAnsi="Times New Roman" w:cs="Times New Roman"/>
                <w:color w:val="000000"/>
                <w:sz w:val="24"/>
                <w:szCs w:val="24"/>
              </w:rPr>
            </w:pPr>
            <w:r w:rsidRPr="00D86C2E">
              <w:rPr>
                <w:rFonts w:ascii="Times New Roman" w:eastAsia="Times New Roman" w:hAnsi="Times New Roman" w:cs="Times New Roman"/>
                <w:color w:val="000000"/>
                <w:sz w:val="24"/>
                <w:szCs w:val="24"/>
              </w:rPr>
              <w:t xml:space="preserve">Člankom 15. uređuje se postupak otvaranja, pregleda i ocjenjivanja pristiglih ponuda. Nadalje opisuje se postupanje u slučajevima manjeg odstupanja od zahtjeva, kao i prilikom dostave nepotpune i nejasne dokumentacije. </w:t>
            </w:r>
          </w:p>
          <w:p w14:paraId="29C83D4B" w14:textId="77777777" w:rsidR="006D4E9A" w:rsidRPr="00D86C2E" w:rsidRDefault="006D4E9A" w:rsidP="006D4E9A">
            <w:pPr>
              <w:spacing w:before="100" w:beforeAutospacing="1" w:after="100" w:afterAutospacing="1"/>
              <w:jc w:val="both"/>
              <w:rPr>
                <w:rFonts w:ascii="Times New Roman" w:eastAsia="Times New Roman" w:hAnsi="Times New Roman" w:cs="Times New Roman"/>
                <w:color w:val="000000"/>
                <w:sz w:val="24"/>
                <w:szCs w:val="24"/>
              </w:rPr>
            </w:pPr>
            <w:r w:rsidRPr="00D86C2E">
              <w:rPr>
                <w:rFonts w:ascii="Times New Roman" w:eastAsia="Times New Roman" w:hAnsi="Times New Roman" w:cs="Times New Roman"/>
                <w:color w:val="000000"/>
                <w:sz w:val="24"/>
                <w:szCs w:val="24"/>
              </w:rPr>
              <w:t xml:space="preserve">Člankom 16. utvrđuje se kako je za odabir dovoljna jedna valjana ponuda te da postupak jednostavne nabave završava donošenjem odluke o odabiru ili poništenju koju </w:t>
            </w:r>
            <w:r w:rsidRPr="00D86C2E">
              <w:rPr>
                <w:rFonts w:ascii="Times New Roman" w:eastAsia="Times New Roman" w:hAnsi="Times New Roman" w:cs="Times New Roman"/>
                <w:color w:val="000000"/>
                <w:sz w:val="24"/>
                <w:szCs w:val="24"/>
              </w:rPr>
              <w:lastRenderedPageBreak/>
              <w:t>donosi ravnatelj u roku od 30 dana od isteka roka za dostavu ponuda te se s odabranim ponuditeljem sklapa ugovor o nabavi.</w:t>
            </w:r>
          </w:p>
          <w:p w14:paraId="01E437D9" w14:textId="77777777" w:rsidR="006D4E9A" w:rsidRPr="00D86C2E" w:rsidRDefault="006D4E9A" w:rsidP="006D4E9A">
            <w:pPr>
              <w:spacing w:before="100" w:beforeAutospacing="1" w:after="100" w:afterAutospacing="1"/>
              <w:jc w:val="both"/>
              <w:rPr>
                <w:rFonts w:ascii="Times New Roman" w:eastAsia="Times New Roman" w:hAnsi="Times New Roman" w:cs="Times New Roman"/>
                <w:color w:val="000000"/>
                <w:sz w:val="24"/>
                <w:szCs w:val="24"/>
              </w:rPr>
            </w:pPr>
            <w:r w:rsidRPr="00D86C2E">
              <w:rPr>
                <w:rFonts w:ascii="Times New Roman" w:eastAsia="Times New Roman" w:hAnsi="Times New Roman" w:cs="Times New Roman"/>
                <w:color w:val="000000"/>
                <w:sz w:val="24"/>
                <w:szCs w:val="24"/>
              </w:rPr>
              <w:t xml:space="preserve"> Člankom 17. decidirano se propisuju situacije u kojima će Dom učenika srednjih škola Bjelovar poništiti postupak nabave. </w:t>
            </w:r>
          </w:p>
          <w:p w14:paraId="2B3F2BE4" w14:textId="77777777" w:rsidR="006D4E9A" w:rsidRPr="00D86C2E" w:rsidRDefault="006D4E9A" w:rsidP="006D4E9A">
            <w:pPr>
              <w:spacing w:before="100" w:beforeAutospacing="1" w:after="100" w:afterAutospacing="1"/>
              <w:jc w:val="both"/>
              <w:rPr>
                <w:rFonts w:ascii="Times New Roman" w:eastAsia="Times New Roman" w:hAnsi="Times New Roman" w:cs="Times New Roman"/>
                <w:color w:val="000000"/>
                <w:sz w:val="24"/>
                <w:szCs w:val="24"/>
              </w:rPr>
            </w:pPr>
            <w:r w:rsidRPr="00D86C2E">
              <w:rPr>
                <w:rFonts w:ascii="Times New Roman" w:eastAsia="Times New Roman" w:hAnsi="Times New Roman" w:cs="Times New Roman"/>
                <w:color w:val="000000"/>
                <w:sz w:val="24"/>
                <w:szCs w:val="24"/>
              </w:rPr>
              <w:t>Člankom 18. opisuje se ugovorni odnos koji nastaje kao posljedica odabira ponuditelja. Propisuje se mogućnost sklapanja najviše dva godišnja ugovora, odnosno jednog ugovor na razdoblje od dvije godine. Zabranjuje se izmjena bitnih elemenata ugovora u odnosu na one propisane, osim u slučajevima utvrđenim predmetnim člankom.</w:t>
            </w:r>
          </w:p>
          <w:p w14:paraId="31839C2E" w14:textId="77777777" w:rsidR="006D4E9A" w:rsidRPr="00D86C2E" w:rsidRDefault="006D4E9A" w:rsidP="006D4E9A">
            <w:pPr>
              <w:spacing w:before="100" w:beforeAutospacing="1" w:after="100" w:afterAutospacing="1"/>
              <w:jc w:val="both"/>
              <w:rPr>
                <w:rFonts w:ascii="Times New Roman" w:eastAsia="Times New Roman" w:hAnsi="Times New Roman" w:cs="Times New Roman"/>
                <w:color w:val="000000"/>
                <w:sz w:val="24"/>
                <w:szCs w:val="24"/>
              </w:rPr>
            </w:pPr>
            <w:r w:rsidRPr="00D86C2E">
              <w:rPr>
                <w:rFonts w:ascii="Times New Roman" w:eastAsia="Times New Roman" w:hAnsi="Times New Roman" w:cs="Times New Roman"/>
                <w:color w:val="000000"/>
                <w:sz w:val="24"/>
                <w:szCs w:val="24"/>
              </w:rPr>
              <w:t>Člankom 19. utvrđena su pravila o transparentnosti postupka kao i osiguranju pravne zaštite gospodarskim subjektima i to putem prigovora ravnatelju Doma učenika srednjih škola Bjelovar.</w:t>
            </w:r>
          </w:p>
          <w:p w14:paraId="210B4CBB" w14:textId="77777777" w:rsidR="006D4E9A" w:rsidRPr="00D86C2E" w:rsidRDefault="006D4E9A" w:rsidP="006D4E9A">
            <w:pPr>
              <w:spacing w:before="100" w:beforeAutospacing="1" w:after="100" w:afterAutospacing="1"/>
              <w:jc w:val="both"/>
              <w:rPr>
                <w:rFonts w:ascii="Times New Roman" w:eastAsia="Times New Roman" w:hAnsi="Times New Roman" w:cs="Times New Roman"/>
                <w:color w:val="000000"/>
                <w:sz w:val="24"/>
                <w:szCs w:val="24"/>
              </w:rPr>
            </w:pPr>
            <w:r w:rsidRPr="00D86C2E">
              <w:rPr>
                <w:rFonts w:ascii="Times New Roman" w:eastAsia="Times New Roman" w:hAnsi="Times New Roman" w:cs="Times New Roman"/>
                <w:color w:val="000000"/>
                <w:sz w:val="24"/>
                <w:szCs w:val="24"/>
              </w:rPr>
              <w:t xml:space="preserve">Člankom 20. propisuje se primjena Zakona na postupke jednostavne nabave Doma učenika srednjih škola Bjelovar. </w:t>
            </w:r>
          </w:p>
          <w:p w14:paraId="498B685E" w14:textId="77777777" w:rsidR="006D4E9A" w:rsidRPr="00D86C2E" w:rsidRDefault="006D4E9A" w:rsidP="006D4E9A">
            <w:pPr>
              <w:spacing w:before="100" w:beforeAutospacing="1" w:after="100" w:afterAutospacing="1"/>
              <w:jc w:val="both"/>
              <w:rPr>
                <w:rFonts w:ascii="Times New Roman" w:eastAsia="Times New Roman" w:hAnsi="Times New Roman" w:cs="Times New Roman"/>
                <w:color w:val="000000"/>
                <w:sz w:val="24"/>
                <w:szCs w:val="24"/>
              </w:rPr>
            </w:pPr>
            <w:r w:rsidRPr="00D86C2E">
              <w:rPr>
                <w:rFonts w:ascii="Times New Roman" w:eastAsia="Times New Roman" w:hAnsi="Times New Roman" w:cs="Times New Roman"/>
                <w:color w:val="000000"/>
                <w:sz w:val="24"/>
                <w:szCs w:val="24"/>
              </w:rPr>
              <w:t xml:space="preserve">Člankom 21. </w:t>
            </w:r>
            <w:r w:rsidRPr="00D86C2E">
              <w:rPr>
                <w:rFonts w:ascii="Times New Roman" w:hAnsi="Times New Roman" w:cs="Times New Roman"/>
                <w:color w:val="000000"/>
                <w:sz w:val="24"/>
                <w:szCs w:val="24"/>
              </w:rPr>
              <w:t>propisuje se primjena Zakona na postupke jednostavne nabave Doma učenika srednjih škola Bjelovar.</w:t>
            </w:r>
            <w:r w:rsidRPr="00D86C2E">
              <w:rPr>
                <w:rFonts w:ascii="Times New Roman" w:eastAsia="Times New Roman" w:hAnsi="Times New Roman" w:cs="Times New Roman"/>
                <w:color w:val="000000"/>
                <w:sz w:val="24"/>
                <w:szCs w:val="24"/>
              </w:rPr>
              <w:t xml:space="preserve"> </w:t>
            </w:r>
          </w:p>
          <w:p w14:paraId="305B8BC7" w14:textId="042FAE1A" w:rsidR="006D4E9A" w:rsidRPr="00D86C2E" w:rsidRDefault="006D4E9A" w:rsidP="006D4E9A">
            <w:pPr>
              <w:spacing w:after="0" w:line="240" w:lineRule="auto"/>
              <w:rPr>
                <w:rFonts w:ascii="Times New Roman" w:hAnsi="Times New Roman" w:cs="Times New Roman"/>
                <w:sz w:val="24"/>
                <w:szCs w:val="24"/>
              </w:rPr>
            </w:pPr>
            <w:r w:rsidRPr="00D86C2E">
              <w:rPr>
                <w:rFonts w:ascii="Times New Roman" w:eastAsia="Times New Roman" w:hAnsi="Times New Roman" w:cs="Times New Roman"/>
                <w:color w:val="000000"/>
                <w:sz w:val="24"/>
                <w:szCs w:val="24"/>
              </w:rPr>
              <w:t>Člankom 22. definira se mjesto objave Pravilnika kao i stupanje na snagu istog koje je podudarno sa stupanjem na snagu zakonskih odredaba koje uređuje postupak provođenja jednostavne nabave.</w:t>
            </w:r>
          </w:p>
        </w:tc>
      </w:tr>
      <w:tr w:rsidR="006D4E9A" w:rsidRPr="00D86C2E" w14:paraId="1B0D4CE5" w14:textId="77777777" w:rsidTr="006D4E9A">
        <w:trPr>
          <w:trHeight w:val="285"/>
          <w:jc w:val="center"/>
        </w:trPr>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D78CB6" w14:textId="4E789C86" w:rsidR="006D4E9A" w:rsidRPr="00D86C2E" w:rsidRDefault="006D4E9A" w:rsidP="000775EF">
            <w:pPr>
              <w:spacing w:after="0" w:line="240" w:lineRule="auto"/>
              <w:rPr>
                <w:rFonts w:ascii="Times New Roman" w:hAnsi="Times New Roman" w:cs="Times New Roman"/>
                <w:sz w:val="24"/>
                <w:szCs w:val="24"/>
              </w:rPr>
            </w:pPr>
            <w:r w:rsidRPr="00D86C2E">
              <w:rPr>
                <w:rFonts w:ascii="Times New Roman" w:hAnsi="Times New Roman" w:cs="Times New Roman"/>
                <w:sz w:val="24"/>
                <w:szCs w:val="24"/>
              </w:rPr>
              <w:lastRenderedPageBreak/>
              <w:t>Datum dokumenta</w:t>
            </w:r>
          </w:p>
          <w:p w14:paraId="143DF6B7" w14:textId="77777777" w:rsidR="006D4E9A" w:rsidRPr="00D86C2E" w:rsidRDefault="006D4E9A" w:rsidP="000775EF">
            <w:pPr>
              <w:spacing w:after="0" w:line="240" w:lineRule="auto"/>
              <w:rPr>
                <w:rFonts w:ascii="Times New Roman" w:hAnsi="Times New Roman" w:cs="Times New Roman"/>
                <w:sz w:val="24"/>
                <w:szCs w:val="24"/>
              </w:rPr>
            </w:pPr>
          </w:p>
        </w:tc>
        <w:tc>
          <w:tcPr>
            <w:tcW w:w="56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2E80BB" w14:textId="30153C8E" w:rsidR="006D4E9A" w:rsidRPr="00D86C2E" w:rsidRDefault="00D86C2E" w:rsidP="000775EF">
            <w:pPr>
              <w:spacing w:after="0" w:line="240" w:lineRule="auto"/>
              <w:rPr>
                <w:rFonts w:ascii="Times New Roman" w:hAnsi="Times New Roman" w:cs="Times New Roman"/>
                <w:sz w:val="24"/>
                <w:szCs w:val="24"/>
              </w:rPr>
            </w:pPr>
            <w:r w:rsidRPr="00D86C2E">
              <w:rPr>
                <w:rFonts w:ascii="Times New Roman" w:hAnsi="Times New Roman" w:cs="Times New Roman"/>
                <w:sz w:val="24"/>
                <w:szCs w:val="24"/>
              </w:rPr>
              <w:t>srpanj 2026.</w:t>
            </w:r>
          </w:p>
        </w:tc>
      </w:tr>
      <w:tr w:rsidR="006D4E9A" w:rsidRPr="00D86C2E" w14:paraId="054E963E" w14:textId="77777777" w:rsidTr="006D4E9A">
        <w:trPr>
          <w:trHeight w:val="285"/>
          <w:jc w:val="center"/>
        </w:trPr>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73B0E3" w14:textId="77473241" w:rsidR="006D4E9A" w:rsidRPr="00D86C2E" w:rsidRDefault="006D4E9A" w:rsidP="000775EF">
            <w:pPr>
              <w:spacing w:after="0" w:line="240" w:lineRule="auto"/>
              <w:rPr>
                <w:rFonts w:ascii="Times New Roman" w:hAnsi="Times New Roman" w:cs="Times New Roman"/>
                <w:sz w:val="24"/>
                <w:szCs w:val="24"/>
              </w:rPr>
            </w:pPr>
            <w:r w:rsidRPr="00D86C2E">
              <w:rPr>
                <w:rFonts w:ascii="Times New Roman" w:hAnsi="Times New Roman" w:cs="Times New Roman"/>
                <w:sz w:val="24"/>
                <w:szCs w:val="24"/>
              </w:rPr>
              <w:t>Je li nacrt bio objavljen na internetskim stranicama ili na drugi odgovarajući način?</w:t>
            </w:r>
          </w:p>
          <w:p w14:paraId="015FE605" w14:textId="318D8CFC" w:rsidR="006D4E9A" w:rsidRPr="00D86C2E" w:rsidRDefault="006D4E9A" w:rsidP="000775EF">
            <w:pPr>
              <w:spacing w:after="0" w:line="240" w:lineRule="auto"/>
              <w:rPr>
                <w:rFonts w:ascii="Times New Roman" w:hAnsi="Times New Roman" w:cs="Times New Roman"/>
                <w:sz w:val="24"/>
                <w:szCs w:val="24"/>
              </w:rPr>
            </w:pPr>
            <w:r w:rsidRPr="00D86C2E">
              <w:rPr>
                <w:rFonts w:ascii="Times New Roman" w:hAnsi="Times New Roman" w:cs="Times New Roman"/>
                <w:sz w:val="24"/>
                <w:szCs w:val="24"/>
              </w:rPr>
              <w:t>Ako jest, kada je nacrt objavljen, na kojoj internetskoj stranici i koliko vremena je ostavljeno za savjetovanje?</w:t>
            </w:r>
          </w:p>
          <w:p w14:paraId="1E667199" w14:textId="29C6E9E1" w:rsidR="006D4E9A" w:rsidRPr="00D86C2E" w:rsidRDefault="006D4E9A" w:rsidP="000775EF">
            <w:pPr>
              <w:spacing w:after="0" w:line="240" w:lineRule="auto"/>
              <w:rPr>
                <w:rFonts w:ascii="Times New Roman" w:hAnsi="Times New Roman" w:cs="Times New Roman"/>
                <w:sz w:val="24"/>
                <w:szCs w:val="24"/>
              </w:rPr>
            </w:pPr>
            <w:r w:rsidRPr="00D86C2E">
              <w:rPr>
                <w:rFonts w:ascii="Times New Roman" w:hAnsi="Times New Roman" w:cs="Times New Roman"/>
                <w:sz w:val="24"/>
                <w:szCs w:val="24"/>
              </w:rPr>
              <w:t>Ako nije, zašto?</w:t>
            </w:r>
          </w:p>
          <w:p w14:paraId="7D34285B" w14:textId="77777777" w:rsidR="006D4E9A" w:rsidRPr="00D86C2E" w:rsidRDefault="006D4E9A" w:rsidP="000775EF">
            <w:pPr>
              <w:spacing w:after="0" w:line="240" w:lineRule="auto"/>
              <w:rPr>
                <w:rFonts w:ascii="Times New Roman" w:hAnsi="Times New Roman" w:cs="Times New Roman"/>
                <w:sz w:val="24"/>
                <w:szCs w:val="24"/>
              </w:rPr>
            </w:pPr>
          </w:p>
        </w:tc>
        <w:tc>
          <w:tcPr>
            <w:tcW w:w="56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FD2AE3" w14:textId="16EB75FD" w:rsidR="006D4E9A" w:rsidRPr="00D86C2E" w:rsidRDefault="00D86C2E" w:rsidP="000775EF">
            <w:pPr>
              <w:spacing w:after="0" w:line="240" w:lineRule="auto"/>
              <w:rPr>
                <w:rFonts w:ascii="Times New Roman" w:hAnsi="Times New Roman" w:cs="Times New Roman"/>
                <w:sz w:val="24"/>
                <w:szCs w:val="24"/>
              </w:rPr>
            </w:pPr>
            <w:r w:rsidRPr="00D86C2E">
              <w:rPr>
                <w:rFonts w:ascii="Times New Roman" w:hAnsi="Times New Roman" w:cs="Times New Roman"/>
                <w:sz w:val="24"/>
                <w:szCs w:val="24"/>
              </w:rPr>
              <w:t>Nacrt Pravilnika o načinu provođenja postupaka jednostavne nab</w:t>
            </w:r>
            <w:r w:rsidR="001018C9">
              <w:rPr>
                <w:rFonts w:ascii="Times New Roman" w:hAnsi="Times New Roman" w:cs="Times New Roman"/>
                <w:sz w:val="24"/>
                <w:szCs w:val="24"/>
              </w:rPr>
              <w:t>a</w:t>
            </w:r>
            <w:r w:rsidRPr="00D86C2E">
              <w:rPr>
                <w:rFonts w:ascii="Times New Roman" w:hAnsi="Times New Roman" w:cs="Times New Roman"/>
                <w:sz w:val="24"/>
                <w:szCs w:val="24"/>
              </w:rPr>
              <w:t>ve Doma učenika srednjih škola Bjelovar objavljen je na internetskoj stranici Doma učenika srednjih škola Bjelovar (</w:t>
            </w:r>
            <w:hyperlink r:id="rId7" w:history="1">
              <w:r w:rsidRPr="00D86C2E">
                <w:rPr>
                  <w:rStyle w:val="Hiperveza"/>
                  <w:rFonts w:ascii="Times New Roman" w:hAnsi="Times New Roman" w:cs="Times New Roman"/>
                  <w:sz w:val="24"/>
                  <w:szCs w:val="24"/>
                </w:rPr>
                <w:t>www.dubj.hr</w:t>
              </w:r>
            </w:hyperlink>
            <w:r w:rsidRPr="00D86C2E">
              <w:rPr>
                <w:rFonts w:ascii="Times New Roman" w:hAnsi="Times New Roman" w:cs="Times New Roman"/>
                <w:sz w:val="24"/>
                <w:szCs w:val="24"/>
              </w:rPr>
              <w:t>).</w:t>
            </w:r>
          </w:p>
          <w:p w14:paraId="6133AEAD" w14:textId="7EA10389" w:rsidR="006D4E9A" w:rsidRPr="00D86C2E" w:rsidRDefault="00D86C2E" w:rsidP="000775EF">
            <w:pPr>
              <w:spacing w:after="0" w:line="240" w:lineRule="auto"/>
              <w:rPr>
                <w:rFonts w:ascii="Times New Roman" w:hAnsi="Times New Roman" w:cs="Times New Roman"/>
                <w:sz w:val="24"/>
                <w:szCs w:val="24"/>
              </w:rPr>
            </w:pPr>
            <w:r w:rsidRPr="00D86C2E">
              <w:rPr>
                <w:rFonts w:ascii="Times New Roman" w:hAnsi="Times New Roman" w:cs="Times New Roman"/>
                <w:sz w:val="24"/>
                <w:szCs w:val="24"/>
              </w:rPr>
              <w:t xml:space="preserve">Javno savjetovanje trajalo je </w:t>
            </w:r>
            <w:r w:rsidR="00805F42">
              <w:rPr>
                <w:rFonts w:ascii="Times New Roman" w:hAnsi="Times New Roman" w:cs="Times New Roman"/>
                <w:sz w:val="24"/>
                <w:szCs w:val="24"/>
              </w:rPr>
              <w:t>8</w:t>
            </w:r>
            <w:bookmarkStart w:id="0" w:name="_GoBack"/>
            <w:bookmarkEnd w:id="0"/>
            <w:r w:rsidRPr="00D86C2E">
              <w:rPr>
                <w:rFonts w:ascii="Times New Roman" w:hAnsi="Times New Roman" w:cs="Times New Roman"/>
                <w:sz w:val="24"/>
                <w:szCs w:val="24"/>
              </w:rPr>
              <w:t xml:space="preserve"> dana i provodilo se počevši od 30. srpnja 2026. pa do 6. kolovoza 2026. godine na web stranici Doma učenika srednjih škola Bjelovar.</w:t>
            </w:r>
          </w:p>
          <w:p w14:paraId="16C100F6" w14:textId="77777777" w:rsidR="006D4E9A" w:rsidRPr="00D86C2E" w:rsidRDefault="006D4E9A" w:rsidP="000775EF">
            <w:pPr>
              <w:spacing w:after="0" w:line="240" w:lineRule="auto"/>
              <w:rPr>
                <w:rFonts w:ascii="Times New Roman" w:hAnsi="Times New Roman" w:cs="Times New Roman"/>
                <w:sz w:val="24"/>
                <w:szCs w:val="24"/>
              </w:rPr>
            </w:pPr>
          </w:p>
        </w:tc>
      </w:tr>
      <w:tr w:rsidR="006D4E9A" w:rsidRPr="00D86C2E" w14:paraId="1B16481D" w14:textId="77777777" w:rsidTr="006D4E9A">
        <w:trPr>
          <w:trHeight w:val="285"/>
          <w:jc w:val="center"/>
        </w:trPr>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097E3D" w14:textId="6DA9419F" w:rsidR="006D4E9A" w:rsidRPr="00D86C2E" w:rsidRDefault="00D86C2E" w:rsidP="00D86C2E">
            <w:pPr>
              <w:rPr>
                <w:rFonts w:ascii="Times New Roman" w:hAnsi="Times New Roman" w:cs="Times New Roman"/>
                <w:sz w:val="24"/>
                <w:szCs w:val="24"/>
              </w:rPr>
            </w:pPr>
            <w:r>
              <w:rPr>
                <w:rFonts w:ascii="Times New Roman" w:hAnsi="Times New Roman" w:cs="Times New Roman"/>
                <w:sz w:val="24"/>
                <w:szCs w:val="24"/>
              </w:rPr>
              <w:lastRenderedPageBreak/>
              <w:t>Koji su predstavnici zainteresirane javnosti dostavili svoja očekivanja?</w:t>
            </w:r>
          </w:p>
        </w:tc>
        <w:tc>
          <w:tcPr>
            <w:tcW w:w="56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3CB877" w14:textId="59BC7D8E" w:rsidR="006D4E9A" w:rsidRPr="00D86C2E" w:rsidRDefault="00D86C2E" w:rsidP="000775EF">
            <w:pPr>
              <w:spacing w:after="0" w:line="240" w:lineRule="auto"/>
              <w:rPr>
                <w:rFonts w:ascii="Times New Roman" w:hAnsi="Times New Roman" w:cs="Times New Roman"/>
                <w:sz w:val="24"/>
                <w:szCs w:val="24"/>
              </w:rPr>
            </w:pPr>
            <w:r>
              <w:rPr>
                <w:rFonts w:ascii="Times New Roman" w:hAnsi="Times New Roman" w:cs="Times New Roman"/>
                <w:sz w:val="24"/>
                <w:szCs w:val="24"/>
              </w:rPr>
              <w:t>Nije bilo dostavljenih primjedaba niti komentara u savjetovanju.</w:t>
            </w:r>
          </w:p>
          <w:p w14:paraId="287D5997" w14:textId="77777777" w:rsidR="006D4E9A" w:rsidRPr="00D86C2E" w:rsidRDefault="006D4E9A" w:rsidP="000775EF">
            <w:pPr>
              <w:spacing w:after="0" w:line="240" w:lineRule="auto"/>
              <w:rPr>
                <w:rFonts w:ascii="Times New Roman" w:hAnsi="Times New Roman" w:cs="Times New Roman"/>
                <w:sz w:val="24"/>
                <w:szCs w:val="24"/>
              </w:rPr>
            </w:pPr>
          </w:p>
          <w:p w14:paraId="6BE2BDB6" w14:textId="77777777" w:rsidR="006D4E9A" w:rsidRPr="00D86C2E" w:rsidRDefault="006D4E9A" w:rsidP="000775EF">
            <w:pPr>
              <w:spacing w:after="0" w:line="240" w:lineRule="auto"/>
              <w:rPr>
                <w:rFonts w:ascii="Times New Roman" w:hAnsi="Times New Roman" w:cs="Times New Roman"/>
                <w:sz w:val="24"/>
                <w:szCs w:val="24"/>
              </w:rPr>
            </w:pPr>
          </w:p>
          <w:p w14:paraId="140EE93B" w14:textId="77777777" w:rsidR="006D4E9A" w:rsidRPr="00D86C2E" w:rsidRDefault="006D4E9A" w:rsidP="000775EF">
            <w:pPr>
              <w:spacing w:after="0" w:line="240" w:lineRule="auto"/>
              <w:rPr>
                <w:rFonts w:ascii="Times New Roman" w:hAnsi="Times New Roman" w:cs="Times New Roman"/>
                <w:sz w:val="24"/>
                <w:szCs w:val="24"/>
              </w:rPr>
            </w:pPr>
          </w:p>
        </w:tc>
      </w:tr>
      <w:tr w:rsidR="006D4E9A" w:rsidRPr="00D86C2E" w14:paraId="5147E71B" w14:textId="77777777" w:rsidTr="006D4E9A">
        <w:trPr>
          <w:trHeight w:val="285"/>
          <w:jc w:val="center"/>
        </w:trPr>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D9458B" w14:textId="17EEA4E4" w:rsidR="006D4E9A" w:rsidRDefault="00D86C2E" w:rsidP="000775E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ANALIZA DOSTAVLJENIH PRIMJEDABA: </w:t>
            </w:r>
          </w:p>
          <w:p w14:paraId="39388D81" w14:textId="49995D10" w:rsidR="00D86C2E" w:rsidRDefault="00D86C2E" w:rsidP="000775EF">
            <w:pPr>
              <w:spacing w:after="0" w:line="240" w:lineRule="auto"/>
              <w:rPr>
                <w:rFonts w:ascii="Times New Roman" w:hAnsi="Times New Roman" w:cs="Times New Roman"/>
                <w:sz w:val="24"/>
                <w:szCs w:val="24"/>
              </w:rPr>
            </w:pPr>
          </w:p>
          <w:p w14:paraId="1B94086E" w14:textId="236D5D2C" w:rsidR="00D86C2E" w:rsidRDefault="00D86C2E" w:rsidP="000775E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Prihvaćene primjedbe </w:t>
            </w:r>
          </w:p>
          <w:p w14:paraId="0DA0A395" w14:textId="77777777" w:rsidR="00D86C2E" w:rsidRDefault="00D86C2E" w:rsidP="000775EF">
            <w:pPr>
              <w:spacing w:after="0" w:line="240" w:lineRule="auto"/>
              <w:rPr>
                <w:rFonts w:ascii="Times New Roman" w:hAnsi="Times New Roman" w:cs="Times New Roman"/>
                <w:sz w:val="24"/>
                <w:szCs w:val="24"/>
              </w:rPr>
            </w:pPr>
          </w:p>
          <w:p w14:paraId="359C31FC" w14:textId="1F6E493E" w:rsidR="00D86C2E" w:rsidRPr="00D86C2E" w:rsidRDefault="00D86C2E" w:rsidP="000775EF">
            <w:pPr>
              <w:spacing w:after="0" w:line="240" w:lineRule="auto"/>
              <w:rPr>
                <w:rFonts w:ascii="Times New Roman" w:hAnsi="Times New Roman" w:cs="Times New Roman"/>
                <w:sz w:val="24"/>
                <w:szCs w:val="24"/>
              </w:rPr>
            </w:pPr>
            <w:r>
              <w:rPr>
                <w:rFonts w:ascii="Times New Roman" w:hAnsi="Times New Roman" w:cs="Times New Roman"/>
                <w:sz w:val="24"/>
                <w:szCs w:val="24"/>
              </w:rPr>
              <w:t>Primjedbe koje nisu prihvaćene i obrazloženje razloga za neprihvać</w:t>
            </w:r>
            <w:r w:rsidR="001018C9">
              <w:rPr>
                <w:rFonts w:ascii="Times New Roman" w:hAnsi="Times New Roman" w:cs="Times New Roman"/>
                <w:sz w:val="24"/>
                <w:szCs w:val="24"/>
              </w:rPr>
              <w:t>a</w:t>
            </w:r>
            <w:r>
              <w:rPr>
                <w:rFonts w:ascii="Times New Roman" w:hAnsi="Times New Roman" w:cs="Times New Roman"/>
                <w:sz w:val="24"/>
                <w:szCs w:val="24"/>
              </w:rPr>
              <w:t>nje</w:t>
            </w:r>
          </w:p>
          <w:p w14:paraId="6A4DCA7F" w14:textId="77777777" w:rsidR="006D4E9A" w:rsidRPr="00D86C2E" w:rsidRDefault="006D4E9A" w:rsidP="000775EF">
            <w:pPr>
              <w:spacing w:after="0" w:line="240" w:lineRule="auto"/>
              <w:rPr>
                <w:rFonts w:ascii="Times New Roman" w:hAnsi="Times New Roman" w:cs="Times New Roman"/>
                <w:sz w:val="24"/>
                <w:szCs w:val="24"/>
              </w:rPr>
            </w:pPr>
          </w:p>
        </w:tc>
        <w:tc>
          <w:tcPr>
            <w:tcW w:w="56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5E64A5" w14:textId="66B0372F" w:rsidR="00D86C2E" w:rsidRDefault="00D86C2E" w:rsidP="000775EF">
            <w:pPr>
              <w:spacing w:after="0" w:line="240" w:lineRule="auto"/>
              <w:rPr>
                <w:rFonts w:ascii="Times New Roman" w:hAnsi="Times New Roman" w:cs="Times New Roman"/>
                <w:sz w:val="24"/>
                <w:szCs w:val="24"/>
              </w:rPr>
            </w:pPr>
            <w:r>
              <w:rPr>
                <w:rFonts w:ascii="Times New Roman" w:hAnsi="Times New Roman" w:cs="Times New Roman"/>
                <w:sz w:val="24"/>
                <w:szCs w:val="24"/>
              </w:rPr>
              <w:t>---</w:t>
            </w:r>
          </w:p>
          <w:p w14:paraId="1FC5888E" w14:textId="77777777" w:rsidR="00D86C2E" w:rsidRPr="00D86C2E" w:rsidRDefault="00D86C2E" w:rsidP="00D86C2E">
            <w:pPr>
              <w:rPr>
                <w:rFonts w:ascii="Times New Roman" w:hAnsi="Times New Roman" w:cs="Times New Roman"/>
                <w:sz w:val="24"/>
                <w:szCs w:val="24"/>
              </w:rPr>
            </w:pPr>
          </w:p>
          <w:p w14:paraId="1141FEC9" w14:textId="29E6275F" w:rsidR="00D86C2E" w:rsidRDefault="00823539" w:rsidP="00D86C2E">
            <w:pPr>
              <w:rPr>
                <w:rFonts w:ascii="Times New Roman" w:hAnsi="Times New Roman" w:cs="Times New Roman"/>
                <w:sz w:val="24"/>
                <w:szCs w:val="24"/>
              </w:rPr>
            </w:pPr>
            <w:r>
              <w:rPr>
                <w:rFonts w:ascii="Times New Roman" w:hAnsi="Times New Roman" w:cs="Times New Roman"/>
                <w:sz w:val="24"/>
                <w:szCs w:val="24"/>
              </w:rPr>
              <w:t>---</w:t>
            </w:r>
          </w:p>
          <w:p w14:paraId="454DDEC3" w14:textId="42F177CF" w:rsidR="006D4E9A" w:rsidRPr="00D86C2E" w:rsidRDefault="00D86C2E" w:rsidP="00D86C2E">
            <w:pPr>
              <w:rPr>
                <w:rFonts w:ascii="Times New Roman" w:hAnsi="Times New Roman" w:cs="Times New Roman"/>
                <w:sz w:val="24"/>
                <w:szCs w:val="24"/>
              </w:rPr>
            </w:pPr>
            <w:r>
              <w:rPr>
                <w:rFonts w:ascii="Times New Roman" w:hAnsi="Times New Roman" w:cs="Times New Roman"/>
                <w:sz w:val="24"/>
                <w:szCs w:val="24"/>
              </w:rPr>
              <w:t>---</w:t>
            </w:r>
          </w:p>
        </w:tc>
      </w:tr>
      <w:tr w:rsidR="006D4E9A" w:rsidRPr="00D86C2E" w14:paraId="4BA26EA8" w14:textId="77777777" w:rsidTr="006D4E9A">
        <w:trPr>
          <w:trHeight w:val="285"/>
          <w:jc w:val="center"/>
        </w:trPr>
        <w:tc>
          <w:tcPr>
            <w:tcW w:w="33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79D67E" w14:textId="3FBCA57B" w:rsidR="006D4E9A" w:rsidRPr="00D86C2E" w:rsidRDefault="00D86C2E" w:rsidP="000775EF">
            <w:pPr>
              <w:spacing w:after="0" w:line="240" w:lineRule="auto"/>
              <w:rPr>
                <w:rFonts w:ascii="Times New Roman" w:hAnsi="Times New Roman" w:cs="Times New Roman"/>
                <w:sz w:val="24"/>
                <w:szCs w:val="24"/>
              </w:rPr>
            </w:pPr>
            <w:r>
              <w:rPr>
                <w:rFonts w:ascii="Times New Roman" w:hAnsi="Times New Roman" w:cs="Times New Roman"/>
                <w:sz w:val="24"/>
                <w:szCs w:val="24"/>
              </w:rPr>
              <w:t>Troškovi provedenog savjetovanja</w:t>
            </w:r>
          </w:p>
          <w:p w14:paraId="332677E4" w14:textId="77777777" w:rsidR="006D4E9A" w:rsidRPr="00D86C2E" w:rsidRDefault="006D4E9A" w:rsidP="000775EF">
            <w:pPr>
              <w:spacing w:after="0" w:line="240" w:lineRule="auto"/>
              <w:rPr>
                <w:rFonts w:ascii="Times New Roman" w:hAnsi="Times New Roman" w:cs="Times New Roman"/>
                <w:sz w:val="24"/>
                <w:szCs w:val="24"/>
              </w:rPr>
            </w:pPr>
          </w:p>
        </w:tc>
        <w:tc>
          <w:tcPr>
            <w:tcW w:w="56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D230AE" w14:textId="4F53F48B" w:rsidR="006D4E9A" w:rsidRPr="00D86C2E" w:rsidRDefault="00053F7A" w:rsidP="000775EF">
            <w:pPr>
              <w:spacing w:after="0" w:line="240" w:lineRule="auto"/>
              <w:rPr>
                <w:rFonts w:ascii="Times New Roman" w:hAnsi="Times New Roman" w:cs="Times New Roman"/>
                <w:sz w:val="24"/>
                <w:szCs w:val="24"/>
              </w:rPr>
            </w:pPr>
            <w:r>
              <w:rPr>
                <w:rFonts w:ascii="Times New Roman" w:hAnsi="Times New Roman" w:cs="Times New Roman"/>
                <w:sz w:val="24"/>
                <w:szCs w:val="24"/>
              </w:rPr>
              <w:t>Provedba internetskog savjetovanja nije zahtijevala dodatne financijske troškove.</w:t>
            </w:r>
          </w:p>
        </w:tc>
      </w:tr>
    </w:tbl>
    <w:p w14:paraId="4D53C940" w14:textId="63C7B4EF" w:rsidR="00836522" w:rsidRDefault="00836522">
      <w:pPr>
        <w:rPr>
          <w:rFonts w:ascii="Times New Roman" w:hAnsi="Times New Roman" w:cs="Times New Roman"/>
          <w:sz w:val="24"/>
          <w:szCs w:val="24"/>
        </w:rPr>
      </w:pPr>
    </w:p>
    <w:p w14:paraId="7F751F12" w14:textId="3AA871AE" w:rsidR="00053F7A" w:rsidRDefault="00053F7A" w:rsidP="00053F7A">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KLASA: </w:t>
      </w:r>
      <w:r w:rsidR="003F7A09">
        <w:rPr>
          <w:rFonts w:ascii="Times New Roman" w:hAnsi="Times New Roman" w:cs="Times New Roman"/>
          <w:sz w:val="24"/>
          <w:szCs w:val="24"/>
        </w:rPr>
        <w:t>008-02/26-01/01</w:t>
      </w:r>
    </w:p>
    <w:p w14:paraId="6479A733" w14:textId="7D56EEB8" w:rsidR="00053F7A" w:rsidRDefault="00053F7A" w:rsidP="00053F7A">
      <w:pPr>
        <w:spacing w:line="240" w:lineRule="auto"/>
        <w:contextualSpacing/>
        <w:rPr>
          <w:rFonts w:ascii="Times New Roman" w:hAnsi="Times New Roman" w:cs="Times New Roman"/>
          <w:sz w:val="24"/>
          <w:szCs w:val="24"/>
        </w:rPr>
      </w:pPr>
      <w:r>
        <w:rPr>
          <w:rFonts w:ascii="Times New Roman" w:hAnsi="Times New Roman" w:cs="Times New Roman"/>
          <w:sz w:val="24"/>
          <w:szCs w:val="24"/>
        </w:rPr>
        <w:t>URBROJ:</w:t>
      </w:r>
      <w:r w:rsidR="003F7A09">
        <w:rPr>
          <w:rFonts w:ascii="Times New Roman" w:hAnsi="Times New Roman" w:cs="Times New Roman"/>
          <w:sz w:val="24"/>
          <w:szCs w:val="24"/>
        </w:rPr>
        <w:t xml:space="preserve"> 2103-94-01-26-1</w:t>
      </w:r>
    </w:p>
    <w:p w14:paraId="4824EB22" w14:textId="562D7C71" w:rsidR="00053F7A" w:rsidRPr="00D86C2E" w:rsidRDefault="00053F7A" w:rsidP="00053F7A">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Bjelovar, </w:t>
      </w:r>
      <w:r w:rsidR="0016638F">
        <w:rPr>
          <w:rFonts w:ascii="Times New Roman" w:hAnsi="Times New Roman" w:cs="Times New Roman"/>
          <w:sz w:val="24"/>
          <w:szCs w:val="24"/>
        </w:rPr>
        <w:t>7</w:t>
      </w:r>
      <w:r>
        <w:rPr>
          <w:rFonts w:ascii="Times New Roman" w:hAnsi="Times New Roman" w:cs="Times New Roman"/>
          <w:sz w:val="24"/>
          <w:szCs w:val="24"/>
        </w:rPr>
        <w:t>. kolovoza 2026.</w:t>
      </w:r>
    </w:p>
    <w:sectPr w:rsidR="00053F7A" w:rsidRPr="00D86C2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27A"/>
    <w:rsid w:val="00053F7A"/>
    <w:rsid w:val="001018C9"/>
    <w:rsid w:val="0016638F"/>
    <w:rsid w:val="001C45B9"/>
    <w:rsid w:val="00263C69"/>
    <w:rsid w:val="0030302E"/>
    <w:rsid w:val="003F7A09"/>
    <w:rsid w:val="004B4F10"/>
    <w:rsid w:val="005C527A"/>
    <w:rsid w:val="006D4E9A"/>
    <w:rsid w:val="00805F42"/>
    <w:rsid w:val="00823539"/>
    <w:rsid w:val="00836522"/>
    <w:rsid w:val="00D86C2E"/>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1467D"/>
  <w15:chartTrackingRefBased/>
  <w15:docId w15:val="{4D9DB06E-FBC2-416D-8CBD-0B68532EA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4E9A"/>
    <w:pPr>
      <w:spacing w:after="200" w:line="276" w:lineRule="auto"/>
    </w:pPr>
    <w:rPr>
      <w:rFonts w:eastAsiaTheme="minorEastAsia"/>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59"/>
    <w:rsid w:val="006D4E9A"/>
    <w:pPr>
      <w:spacing w:after="0" w:line="240" w:lineRule="auto"/>
    </w:pPr>
    <w:rPr>
      <w:rFonts w:eastAsiaTheme="minorEastAsia"/>
      <w:lang w:eastAsia="hr-HR"/>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tandardWeb">
    <w:name w:val="Normal (Web)"/>
    <w:basedOn w:val="Normal"/>
    <w:uiPriority w:val="99"/>
    <w:unhideWhenUsed/>
    <w:rsid w:val="006D4E9A"/>
    <w:pPr>
      <w:spacing w:before="100" w:beforeAutospacing="1" w:after="100" w:afterAutospacing="1" w:line="240" w:lineRule="auto"/>
      <w:jc w:val="both"/>
    </w:pPr>
    <w:rPr>
      <w:rFonts w:ascii="Times New Roman" w:eastAsia="Times New Roman" w:hAnsi="Times New Roman" w:cs="Times New Roman"/>
      <w:sz w:val="24"/>
      <w:szCs w:val="24"/>
    </w:rPr>
  </w:style>
  <w:style w:type="character" w:styleId="Hiperveza">
    <w:name w:val="Hyperlink"/>
    <w:basedOn w:val="Zadanifontodlomka"/>
    <w:uiPriority w:val="99"/>
    <w:unhideWhenUsed/>
    <w:rsid w:val="00D86C2E"/>
    <w:rPr>
      <w:color w:val="0563C1" w:themeColor="hyperlink"/>
      <w:u w:val="single"/>
    </w:rPr>
  </w:style>
  <w:style w:type="character" w:styleId="Nerijeenospominjanje">
    <w:name w:val="Unresolved Mention"/>
    <w:basedOn w:val="Zadanifontodlomka"/>
    <w:uiPriority w:val="99"/>
    <w:semiHidden/>
    <w:unhideWhenUsed/>
    <w:rsid w:val="00D86C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www.dubj.h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FAA1DD8C2356BB40AC91AA4BD28D57E0" ma:contentTypeVersion="11" ma:contentTypeDescription="Stvaranje novog dokumenta." ma:contentTypeScope="" ma:versionID="e02d2e36d1f6b132880d21339199bb4d">
  <xsd:schema xmlns:xsd="http://www.w3.org/2001/XMLSchema" xmlns:xs="http://www.w3.org/2001/XMLSchema" xmlns:p="http://schemas.microsoft.com/office/2006/metadata/properties" xmlns:ns3="b5a1ff44-f9d6-4e68-a03a-5f08ddf9b482" targetNamespace="http://schemas.microsoft.com/office/2006/metadata/properties" ma:root="true" ma:fieldsID="db0be5c1bcf23da7e407aded285e6c40" ns3:_="">
    <xsd:import namespace="b5a1ff44-f9d6-4e68-a03a-5f08ddf9b482"/>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DateTaken" minOccurs="0"/>
                <xsd:element ref="ns3:MediaServiceSystemTags" minOccurs="0"/>
                <xsd:element ref="ns3:MediaServiceGenerationTime" minOccurs="0"/>
                <xsd:element ref="ns3:MediaServiceEventHashCode" minOccurs="0"/>
                <xsd:element ref="ns3:MediaServiceOCR" minOccurs="0"/>
                <xsd:element ref="ns3:MediaServiceSearchProperties"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a1ff44-f9d6-4e68-a03a-5f08ddf9b4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068BEC1-4CE6-428D-982B-9B258FFC43BA}">
  <ds:schemaRefs>
    <ds:schemaRef ds:uri="b5a1ff44-f9d6-4e68-a03a-5f08ddf9b482"/>
    <ds:schemaRef ds:uri="http://purl.org/dc/terms/"/>
    <ds:schemaRef ds:uri="http://schemas.microsoft.com/office/2006/documentManagement/types"/>
    <ds:schemaRef ds:uri="http://purl.org/dc/dcmityp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A0A2111C-6774-42E7-828B-B2C77F129A95}">
  <ds:schemaRefs>
    <ds:schemaRef ds:uri="http://schemas.microsoft.com/sharepoint/v3/contenttype/forms"/>
  </ds:schemaRefs>
</ds:datastoreItem>
</file>

<file path=customXml/itemProps3.xml><?xml version="1.0" encoding="utf-8"?>
<ds:datastoreItem xmlns:ds="http://schemas.openxmlformats.org/officeDocument/2006/customXml" ds:itemID="{DEEECC23-7108-44E1-B605-0C05FF4B46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a1ff44-f9d6-4e68-a03a-5f08ddf9b4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4</Pages>
  <Words>854</Words>
  <Characters>4872</Characters>
  <Application>Microsoft Office Word</Application>
  <DocSecurity>0</DocSecurity>
  <Lines>40</Lines>
  <Paragraphs>11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Tajništvo</dc:creator>
  <cp:keywords/>
  <dc:description/>
  <cp:lastModifiedBy>Tajništvo</cp:lastModifiedBy>
  <cp:revision>35</cp:revision>
  <dcterms:created xsi:type="dcterms:W3CDTF">2026-09-10T12:20:00Z</dcterms:created>
  <dcterms:modified xsi:type="dcterms:W3CDTF">2026-09-11T08:18:00Z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0x010100FAA1DD8C2356BB40AC91AA4BD28D57E0</vt:lpwstr>
  </property>
</Properties>
</file>